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BE186B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7C38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E186B" w:rsidRDefault="00BE186B" w:rsidP="00BE186B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BE186B" w:rsidP="00893EDF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E186B" w:rsidP="00561A02">
            <w:pPr>
              <w:jc w:val="center"/>
            </w:pPr>
            <w:r>
              <w:t>415 338,00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E186B">
            <w:pPr>
              <w:jc w:val="both"/>
            </w:pPr>
            <w:proofErr w:type="gramStart"/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BE186B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BE186B">
              <w:t>за 1м2,</w:t>
            </w:r>
            <w:proofErr w:type="gramEnd"/>
          </w:p>
        </w:tc>
        <w:tc>
          <w:tcPr>
            <w:tcW w:w="1418" w:type="dxa"/>
          </w:tcPr>
          <w:p w:rsidR="00023452" w:rsidRPr="00BF4FEB" w:rsidRDefault="00BE186B" w:rsidP="00DA4374">
            <w:pPr>
              <w:jc w:val="center"/>
            </w:pPr>
            <w:r>
              <w:t>299 565,12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BE186B">
              <w:t>с 01.01</w:t>
            </w:r>
            <w:r w:rsidR="00490446">
              <w:t>.</w:t>
            </w:r>
            <w:r w:rsidR="00FC7593">
              <w:t xml:space="preserve"> </w:t>
            </w:r>
            <w:r w:rsidR="00BE186B">
              <w:t>по 31.12.2021</w:t>
            </w:r>
            <w:r w:rsidR="00893EDF">
              <w:t xml:space="preserve"> – 10,74</w:t>
            </w:r>
            <w:r w:rsidR="00BE186B">
              <w:t xml:space="preserve">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E186B" w:rsidP="00BE186B">
            <w:r>
              <w:t>115 772,88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BE186B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E186B" w:rsidP="00DA4374">
            <w:pPr>
              <w:jc w:val="center"/>
            </w:pPr>
            <w:r>
              <w:t>22 529,40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E186B" w:rsidP="00FE3A73">
            <w:pPr>
              <w:jc w:val="center"/>
            </w:pPr>
            <w:r>
              <w:t>64 288,26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BE186B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F53C2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E186B">
              <w:rPr>
                <w:b/>
              </w:rPr>
              <w:t>232 413,67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E186B" w:rsidRPr="00340B95" w:rsidRDefault="00BE186B" w:rsidP="00BE186B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186B" w:rsidP="00561A02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BE186B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E186B" w:rsidRPr="0082341C" w:rsidRDefault="00BE186B" w:rsidP="00BE186B">
      <w:pPr>
        <w:pStyle w:val="a7"/>
        <w:tabs>
          <w:tab w:val="left" w:pos="5730"/>
        </w:tabs>
        <w:rPr>
          <w:b/>
        </w:rPr>
      </w:pPr>
    </w:p>
    <w:tbl>
      <w:tblPr>
        <w:tblW w:w="10910" w:type="dxa"/>
        <w:tblInd w:w="93" w:type="dxa"/>
        <w:tblLook w:val="04A0" w:firstRow="1" w:lastRow="0" w:firstColumn="1" w:lastColumn="0" w:noHBand="0" w:noVBand="1"/>
      </w:tblPr>
      <w:tblGrid>
        <w:gridCol w:w="4835"/>
        <w:gridCol w:w="1791"/>
        <w:gridCol w:w="2924"/>
        <w:gridCol w:w="1360"/>
      </w:tblGrid>
      <w:tr w:rsidR="00BE186B" w:rsidRPr="00BE186B" w:rsidTr="00BE186B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0"/>
                <w:szCs w:val="20"/>
              </w:rPr>
            </w:pPr>
            <w:r w:rsidRPr="00BE186B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E186B" w:rsidRPr="00BE186B" w:rsidTr="00BE186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0901,3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E186B" w:rsidRPr="00BE186B" w:rsidTr="00BE186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ремон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BE186B">
              <w:rPr>
                <w:color w:val="000000"/>
                <w:sz w:val="22"/>
                <w:szCs w:val="22"/>
              </w:rPr>
              <w:t xml:space="preserve"> фасада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198,26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E186B" w:rsidRPr="00BE186B" w:rsidTr="00BE186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окраска конструкций крыльца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153,85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E186B" w:rsidRPr="00BE186B" w:rsidTr="00BE18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</w:rPr>
            </w:pPr>
            <w:r w:rsidRPr="00BE186B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BE186B">
              <w:rPr>
                <w:color w:val="000000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96,96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E186B" w:rsidRPr="00BE186B" w:rsidTr="00BE186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</w:rPr>
            </w:pPr>
            <w:r w:rsidRPr="00BE186B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BE186B">
              <w:rPr>
                <w:color w:val="000000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994,51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E186B" w:rsidRPr="00BE186B" w:rsidTr="00BE186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280,08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E186B" w:rsidRPr="00BE186B" w:rsidTr="00BE186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637,32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E186B" w:rsidRPr="00BE186B" w:rsidTr="00BE186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86B" w:rsidRPr="00BE186B" w:rsidRDefault="00BE186B" w:rsidP="00BE186B">
            <w:pPr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color w:val="000000"/>
                <w:sz w:val="22"/>
                <w:szCs w:val="22"/>
              </w:rPr>
            </w:pPr>
            <w:r w:rsidRPr="00BE186B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E186B">
              <w:rPr>
                <w:color w:val="000000"/>
                <w:sz w:val="22"/>
                <w:szCs w:val="22"/>
              </w:rPr>
              <w:t>262,28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6B" w:rsidRPr="00BE186B" w:rsidRDefault="00BE186B" w:rsidP="00BE1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86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E186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BE186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bookmarkStart w:id="0" w:name="_GoBack"/>
      <w:bookmarkEnd w:id="0"/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186B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2022-03-18T08:50:00Z</dcterms:modified>
</cp:coreProperties>
</file>